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8" w:rsidRPr="00C43297" w:rsidRDefault="00164146" w:rsidP="00BA39B8">
      <w:pPr>
        <w:jc w:val="right"/>
        <w:outlineLvl w:val="0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B74954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A39B8" w:rsidRPr="00C43297" w:rsidRDefault="00BA39B8" w:rsidP="00BA39B8">
      <w:pPr>
        <w:jc w:val="center"/>
        <w:outlineLvl w:val="0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Совет народных депутатов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Новотроицкого сельского поселения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Терновского муниципального района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Воронежской области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                                          РЕШЕНИЕ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CF267C" w:rsidP="00BA39B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A39B8" w:rsidRPr="00C4329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A39B8" w:rsidRPr="00C43297">
        <w:rPr>
          <w:sz w:val="28"/>
          <w:szCs w:val="28"/>
        </w:rPr>
        <w:t>.202</w:t>
      </w:r>
      <w:r w:rsidR="00E86F8B">
        <w:rPr>
          <w:sz w:val="28"/>
          <w:szCs w:val="28"/>
        </w:rPr>
        <w:t>3</w:t>
      </w:r>
      <w:r w:rsidR="00BA39B8" w:rsidRPr="00C43297">
        <w:rPr>
          <w:sz w:val="28"/>
          <w:szCs w:val="28"/>
        </w:rPr>
        <w:t xml:space="preserve"> г.                                         №</w:t>
      </w:r>
      <w:r w:rsidR="003032E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с. Новотроицкое 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О проведении публичных слушаний  по проекту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решения Совета народных депутатов 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Новотроицкого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Терновского муниципального района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Воронежской области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« Об утверждении отчета об исполнении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бюджета Новотроицкого сельского поселения за 202</w:t>
      </w:r>
      <w:r w:rsidR="00E86F8B">
        <w:rPr>
          <w:sz w:val="28"/>
          <w:szCs w:val="28"/>
        </w:rPr>
        <w:t>2</w:t>
      </w:r>
      <w:r w:rsidRPr="00C43297">
        <w:rPr>
          <w:sz w:val="28"/>
          <w:szCs w:val="28"/>
        </w:rPr>
        <w:t xml:space="preserve"> год »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В соответствии с Уставом Новотроицкого сельского поселения</w:t>
      </w:r>
      <w:proofErr w:type="gramStart"/>
      <w:r w:rsidRPr="00C43297">
        <w:rPr>
          <w:sz w:val="28"/>
          <w:szCs w:val="28"/>
        </w:rPr>
        <w:t xml:space="preserve"> ,</w:t>
      </w:r>
      <w:proofErr w:type="gramEnd"/>
      <w:r w:rsidRPr="00C43297">
        <w:rPr>
          <w:sz w:val="28"/>
          <w:szCs w:val="28"/>
        </w:rPr>
        <w:t xml:space="preserve">  руководствуясь Положением о публичных  слушаниях в Новотроицком сельском поселении, Совет народных депутатов  Новотроицкого сельского поселения Терновского муниципального района Воронежской области РЕШИЛ: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1.</w:t>
      </w:r>
      <w:r w:rsidRPr="00C43297">
        <w:rPr>
          <w:sz w:val="28"/>
          <w:szCs w:val="28"/>
        </w:rPr>
        <w:tab/>
        <w:t>Назначить и провести публичные слушания по обсуждению проекта решения « Об утверждении отчета об исполнении бюджета Новотроицкого сельского поселения за 202</w:t>
      </w:r>
      <w:r w:rsidR="00E86F8B">
        <w:rPr>
          <w:sz w:val="28"/>
          <w:szCs w:val="28"/>
        </w:rPr>
        <w:t xml:space="preserve">2 </w:t>
      </w:r>
      <w:r w:rsidR="00CF267C">
        <w:rPr>
          <w:sz w:val="28"/>
          <w:szCs w:val="28"/>
        </w:rPr>
        <w:t xml:space="preserve">год » </w:t>
      </w:r>
      <w:proofErr w:type="gramStart"/>
      <w:r w:rsidR="00CF267C">
        <w:rPr>
          <w:sz w:val="28"/>
          <w:szCs w:val="28"/>
        </w:rPr>
        <w:t xml:space="preserve">( </w:t>
      </w:r>
      <w:proofErr w:type="gramEnd"/>
      <w:r w:rsidR="00CF267C">
        <w:rPr>
          <w:sz w:val="28"/>
          <w:szCs w:val="28"/>
        </w:rPr>
        <w:t>приложение № 1)    11.05</w:t>
      </w:r>
      <w:r w:rsidRPr="00C43297">
        <w:rPr>
          <w:sz w:val="28"/>
          <w:szCs w:val="28"/>
        </w:rPr>
        <w:t>.202</w:t>
      </w:r>
      <w:r w:rsidR="00E86F8B">
        <w:rPr>
          <w:sz w:val="28"/>
          <w:szCs w:val="28"/>
        </w:rPr>
        <w:t>3</w:t>
      </w:r>
      <w:r w:rsidRPr="00C43297">
        <w:rPr>
          <w:sz w:val="28"/>
          <w:szCs w:val="28"/>
        </w:rPr>
        <w:t xml:space="preserve"> года в 10 часов в здании администрации Новотроицкого сельского поселения по адресу: с. Новотроицкое, ул. Молодежная, дом 1.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2.</w:t>
      </w:r>
      <w:r w:rsidRPr="00C43297">
        <w:rPr>
          <w:sz w:val="28"/>
          <w:szCs w:val="28"/>
        </w:rPr>
        <w:tab/>
        <w:t>Создать комиссию для организации подготовки и проведения публичных слушаний, обобщения замечаний и предложений по проекту решения  « Об утверждении отчета об исполнении бюджета Новотроицкого сельского поселения за 202</w:t>
      </w:r>
      <w:r w:rsidR="00CF267C">
        <w:rPr>
          <w:sz w:val="28"/>
          <w:szCs w:val="28"/>
        </w:rPr>
        <w:t>2</w:t>
      </w:r>
      <w:r w:rsidRPr="00C43297">
        <w:rPr>
          <w:sz w:val="28"/>
          <w:szCs w:val="28"/>
        </w:rPr>
        <w:t xml:space="preserve"> год » в составе: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1.Ковалев В.А – глава Новотроицкого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2. Тульская М.В.- депутат Совета народных депутатов Новотроицкого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                          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3.Черникова М.В.- ведущий специалист администрации Новотроицкого сельского  поселения.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3.</w:t>
      </w:r>
      <w:r w:rsidRPr="00C43297">
        <w:rPr>
          <w:sz w:val="28"/>
          <w:szCs w:val="28"/>
        </w:rPr>
        <w:tab/>
        <w:t>Утвердить порядок учета предложений и участия граждан в обсуждении проекта решения Совета народных депутатов Новотроицкого сельского поселения « Об утверждении отчёта об исполнении бюджета Новотроицкого сельского поселения за 202</w:t>
      </w:r>
      <w:r w:rsidR="00E86F8B">
        <w:rPr>
          <w:sz w:val="28"/>
          <w:szCs w:val="28"/>
        </w:rPr>
        <w:t>2</w:t>
      </w:r>
      <w:r w:rsidRPr="00C43297">
        <w:rPr>
          <w:sz w:val="28"/>
          <w:szCs w:val="28"/>
        </w:rPr>
        <w:t xml:space="preserve"> год»  (приложение № 2).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4.</w:t>
      </w:r>
      <w:r w:rsidRPr="00C43297">
        <w:rPr>
          <w:sz w:val="28"/>
          <w:szCs w:val="28"/>
        </w:rPr>
        <w:tab/>
        <w:t xml:space="preserve">Настоящее решение подлежит опубликованию в Вестнике </w:t>
      </w:r>
      <w:proofErr w:type="gramStart"/>
      <w:r w:rsidRPr="00C43297">
        <w:rPr>
          <w:sz w:val="28"/>
          <w:szCs w:val="28"/>
        </w:rPr>
        <w:t>муниципальных</w:t>
      </w:r>
      <w:proofErr w:type="gramEnd"/>
      <w:r w:rsidRPr="00C43297">
        <w:rPr>
          <w:sz w:val="28"/>
          <w:szCs w:val="28"/>
        </w:rPr>
        <w:t xml:space="preserve"> правовых актов Новотроицкого сельского поселения.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5.</w:t>
      </w:r>
      <w:r w:rsidRPr="00C43297">
        <w:rPr>
          <w:sz w:val="28"/>
          <w:szCs w:val="28"/>
        </w:rPr>
        <w:tab/>
      </w:r>
      <w:proofErr w:type="gramStart"/>
      <w:r w:rsidRPr="00C43297">
        <w:rPr>
          <w:sz w:val="28"/>
          <w:szCs w:val="28"/>
        </w:rPr>
        <w:t>Контроль за</w:t>
      </w:r>
      <w:proofErr w:type="gramEnd"/>
      <w:r w:rsidRPr="00C43297">
        <w:rPr>
          <w:sz w:val="28"/>
          <w:szCs w:val="28"/>
        </w:rPr>
        <w:t xml:space="preserve"> выполнением настоящего решения оставляю за собой.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Глава Новотроицкого сельского поселения:                             В. А. Ковалев      </w:t>
      </w: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Приложение № 1 </w:t>
      </w: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  к решению Совета  </w:t>
      </w:r>
      <w:proofErr w:type="gramStart"/>
      <w:r w:rsidRPr="005D1D8A">
        <w:rPr>
          <w:sz w:val="28"/>
          <w:szCs w:val="28"/>
        </w:rPr>
        <w:t>народных</w:t>
      </w:r>
      <w:proofErr w:type="gramEnd"/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>депутатов Новотроицкого</w:t>
      </w: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   сельского поселения</w:t>
      </w:r>
    </w:p>
    <w:p w:rsidR="00BA39B8" w:rsidRDefault="00BA39B8" w:rsidP="00BA39B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67C">
        <w:rPr>
          <w:sz w:val="28"/>
          <w:szCs w:val="28"/>
        </w:rPr>
        <w:t xml:space="preserve">                         от 25.04</w:t>
      </w:r>
      <w:r>
        <w:rPr>
          <w:sz w:val="28"/>
          <w:szCs w:val="28"/>
        </w:rPr>
        <w:t>.202</w:t>
      </w:r>
      <w:r w:rsidR="00E86F8B">
        <w:rPr>
          <w:sz w:val="28"/>
          <w:szCs w:val="28"/>
        </w:rPr>
        <w:t>3</w:t>
      </w:r>
      <w:r w:rsidR="003032EC">
        <w:rPr>
          <w:sz w:val="28"/>
          <w:szCs w:val="28"/>
        </w:rPr>
        <w:t xml:space="preserve"> г № </w:t>
      </w:r>
      <w:r w:rsidR="00CF267C">
        <w:rPr>
          <w:sz w:val="28"/>
          <w:szCs w:val="28"/>
        </w:rPr>
        <w:t>7</w:t>
      </w:r>
    </w:p>
    <w:p w:rsidR="00BA39B8" w:rsidRPr="00273D6C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b/>
          <w:sz w:val="28"/>
          <w:szCs w:val="28"/>
        </w:rPr>
        <w:t>ПРОЕКТ</w:t>
      </w:r>
    </w:p>
    <w:p w:rsidR="00BA39B8" w:rsidRPr="00273D6C" w:rsidRDefault="00BA39B8" w:rsidP="00BA39B8">
      <w:pPr>
        <w:jc w:val="center"/>
        <w:outlineLvl w:val="0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Совет народных депутатов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Новотроицкого сельского поселения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Терновского муниципального района</w:t>
      </w:r>
    </w:p>
    <w:p w:rsidR="00BA39B8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Воронежской области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Решение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     ___202</w:t>
      </w:r>
      <w:r w:rsidR="00E86F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№ __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Новотроицкое</w:t>
      </w:r>
    </w:p>
    <w:p w:rsidR="00BA39B8" w:rsidRDefault="00BA39B8" w:rsidP="00BA39B8">
      <w:pPr>
        <w:rPr>
          <w:b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сельского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202</w:t>
      </w:r>
      <w:r w:rsidR="00E86F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п.5 ст. 264.2, ст. 264.6 Бюджетного кодекса РФ, положениями Устава Новотроицкого сельского поселения и заключением ревизионной комиссии Терновского муниципального района Совет народных депутатов Новотроицкого сельского поселения </w:t>
      </w:r>
      <w:r>
        <w:rPr>
          <w:b/>
          <w:sz w:val="28"/>
          <w:szCs w:val="28"/>
        </w:rPr>
        <w:t>РЕШИЛ: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 </w:t>
      </w:r>
      <w:r w:rsidR="00E86F8B">
        <w:rPr>
          <w:sz w:val="28"/>
          <w:szCs w:val="28"/>
        </w:rPr>
        <w:t>2993,5</w:t>
      </w:r>
      <w:r>
        <w:rPr>
          <w:sz w:val="28"/>
          <w:szCs w:val="28"/>
        </w:rPr>
        <w:t xml:space="preserve"> тыс. руб. и по расходам в сумме </w:t>
      </w:r>
      <w:r w:rsidR="00E86F8B">
        <w:rPr>
          <w:sz w:val="28"/>
          <w:szCs w:val="28"/>
        </w:rPr>
        <w:t>2528,8</w:t>
      </w:r>
      <w:r>
        <w:rPr>
          <w:sz w:val="28"/>
          <w:szCs w:val="28"/>
        </w:rPr>
        <w:t xml:space="preserve"> тыс. руб. с превышением доходов над расходами (профицит бюджета) в сумме </w:t>
      </w:r>
      <w:r w:rsidR="00E86F8B">
        <w:rPr>
          <w:sz w:val="28"/>
          <w:szCs w:val="28"/>
        </w:rPr>
        <w:t>464,7</w:t>
      </w:r>
      <w:r>
        <w:rPr>
          <w:sz w:val="28"/>
          <w:szCs w:val="28"/>
        </w:rPr>
        <w:t xml:space="preserve"> тыс. руб. со следующими показателями: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доходы бюджета Новотроицкого сельского поселения по кодам классификации доходов бюджета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согласно приложению №1;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расходы бюджета по ведомственной структуре расходов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согласно приложению №2;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3) расходы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по разделам и подразделам классификации расходов бюджета согласно приложению № 3;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4)источники внутреннего финансирования дефицита местного бюджета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приложение №4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Новотроицкого</w:t>
      </w:r>
    </w:p>
    <w:p w:rsidR="00BA39B8" w:rsidRDefault="00BA39B8" w:rsidP="00BA39B8">
      <w:pPr>
        <w:rPr>
          <w:b/>
        </w:rPr>
      </w:pPr>
      <w:r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Ковалев В.А.</w:t>
      </w: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jc w:val="right"/>
      </w:pPr>
      <w:r>
        <w:t>Приложение</w:t>
      </w:r>
    </w:p>
    <w:p w:rsidR="00BA39B8" w:rsidRDefault="00BA39B8" w:rsidP="00BA39B8">
      <w:pPr>
        <w:jc w:val="right"/>
      </w:pPr>
      <w:r>
        <w:t xml:space="preserve">                к  решению Совета народных депутатов</w:t>
      </w:r>
    </w:p>
    <w:p w:rsidR="00BA39B8" w:rsidRDefault="00BA39B8" w:rsidP="00BA39B8">
      <w:pPr>
        <w:jc w:val="right"/>
      </w:pPr>
      <w:r>
        <w:t>Новотроицкого сельского поселения</w:t>
      </w:r>
    </w:p>
    <w:p w:rsidR="00BA39B8" w:rsidRDefault="003032EC" w:rsidP="00BA39B8">
      <w:pPr>
        <w:jc w:val="right"/>
      </w:pPr>
      <w:r>
        <w:t>от  __    2023 года №___</w:t>
      </w:r>
    </w:p>
    <w:p w:rsidR="00BA39B8" w:rsidRDefault="00BA39B8" w:rsidP="00BA39B8">
      <w:pPr>
        <w:jc w:val="right"/>
      </w:pPr>
    </w:p>
    <w:p w:rsidR="00BA39B8" w:rsidRDefault="00BA39B8" w:rsidP="00BA39B8"/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Численность лиц, замещающих выборное  должностное лицо органов местного самоуправления Новотроицкого сельского поселения за отчетный период  -  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Численность лиц муниципальных служащих органов местного самоуправления  сельского поселения за отчетный период -  </w:t>
      </w:r>
      <w:r>
        <w:rPr>
          <w:color w:val="000000" w:themeColor="text1"/>
          <w:sz w:val="28"/>
          <w:szCs w:val="28"/>
        </w:rPr>
        <w:t>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Численность лиц,  не муниципальных служащих органов местного самоуправления сельского поселения за отчетный период – 0</w:t>
      </w:r>
      <w:r w:rsidR="00CF267C">
        <w:rPr>
          <w:sz w:val="28"/>
          <w:szCs w:val="28"/>
        </w:rPr>
        <w:t>,3</w:t>
      </w:r>
      <w:r>
        <w:rPr>
          <w:sz w:val="28"/>
          <w:szCs w:val="28"/>
        </w:rPr>
        <w:t xml:space="preserve">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Фактические затраты на денежное содержание  выборного должностного лица,  муниципальных служащих и лиц замещающих должности, не являющиеся должностям</w:t>
      </w:r>
      <w:r w:rsidR="00CF267C">
        <w:rPr>
          <w:sz w:val="28"/>
          <w:szCs w:val="28"/>
        </w:rPr>
        <w:t>и муниципальной службы за   2022</w:t>
      </w:r>
      <w:r>
        <w:rPr>
          <w:sz w:val="28"/>
          <w:szCs w:val="28"/>
        </w:rPr>
        <w:t xml:space="preserve"> год  органов местного самоуправления Новотроицкого сельского поселения принять к сведению: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выборное должностное лицо - (глава Новотроицкого сельского поселения)  - </w:t>
      </w:r>
      <w:r w:rsidR="00523F77">
        <w:rPr>
          <w:sz w:val="28"/>
          <w:szCs w:val="28"/>
        </w:rPr>
        <w:t>486,4</w:t>
      </w:r>
      <w:r>
        <w:rPr>
          <w:color w:val="000000" w:themeColor="text1"/>
          <w:sz w:val="28"/>
          <w:szCs w:val="28"/>
        </w:rPr>
        <w:t>. руб.;</w:t>
      </w:r>
    </w:p>
    <w:p w:rsidR="00BA39B8" w:rsidRDefault="00BA39B8" w:rsidP="00BA39B8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- муниципальные служащие - (ведущий специалист) </w:t>
      </w:r>
      <w:r w:rsidR="00523F77">
        <w:rPr>
          <w:sz w:val="28"/>
          <w:szCs w:val="28"/>
        </w:rPr>
        <w:t>240,9</w:t>
      </w:r>
      <w:r>
        <w:rPr>
          <w:color w:val="000000" w:themeColor="text1"/>
          <w:sz w:val="28"/>
          <w:szCs w:val="28"/>
        </w:rPr>
        <w:t xml:space="preserve"> т. руб.;</w:t>
      </w:r>
    </w:p>
    <w:p w:rsidR="00BA39B8" w:rsidRDefault="00BA39B8" w:rsidP="00BA39B8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BA39B8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народных депутатов</w:t>
      </w:r>
      <w:r w:rsidR="00602482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B6055B">
        <w:rPr>
          <w:i/>
          <w:sz w:val="20"/>
          <w:szCs w:val="20"/>
        </w:rPr>
        <w:t>202</w:t>
      </w:r>
      <w:r w:rsidR="00CF267C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год</w:t>
      </w:r>
      <w:proofErr w:type="gramStart"/>
      <w:r>
        <w:rPr>
          <w:i/>
          <w:sz w:val="20"/>
          <w:szCs w:val="20"/>
        </w:rPr>
        <w:t>.»</w:t>
      </w:r>
      <w:proofErr w:type="gramEnd"/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CF267C">
        <w:rPr>
          <w:i/>
          <w:sz w:val="20"/>
          <w:szCs w:val="20"/>
        </w:rPr>
        <w:t>от</w:t>
      </w:r>
      <w:r w:rsidR="00F24F08">
        <w:rPr>
          <w:i/>
          <w:sz w:val="20"/>
          <w:szCs w:val="20"/>
        </w:rPr>
        <w:t xml:space="preserve"> </w:t>
      </w:r>
      <w:r w:rsidR="003032EC">
        <w:rPr>
          <w:i/>
          <w:sz w:val="20"/>
          <w:szCs w:val="20"/>
        </w:rPr>
        <w:t>____</w:t>
      </w:r>
      <w:r w:rsidR="00FE7F74">
        <w:rPr>
          <w:i/>
          <w:sz w:val="20"/>
          <w:szCs w:val="20"/>
        </w:rPr>
        <w:t>20</w:t>
      </w:r>
      <w:r w:rsidR="00271F56">
        <w:rPr>
          <w:i/>
          <w:sz w:val="20"/>
          <w:szCs w:val="20"/>
        </w:rPr>
        <w:t>2</w:t>
      </w:r>
      <w:r w:rsidR="00CF267C">
        <w:rPr>
          <w:i/>
          <w:sz w:val="20"/>
          <w:szCs w:val="20"/>
        </w:rPr>
        <w:t>3</w:t>
      </w:r>
      <w:r w:rsidR="00F24F08">
        <w:rPr>
          <w:i/>
          <w:sz w:val="20"/>
          <w:szCs w:val="20"/>
        </w:rPr>
        <w:t xml:space="preserve"> </w:t>
      </w:r>
      <w:r w:rsidR="00FE7F74">
        <w:rPr>
          <w:i/>
          <w:sz w:val="20"/>
          <w:szCs w:val="20"/>
        </w:rPr>
        <w:t>года</w:t>
      </w:r>
      <w:r w:rsidR="00F24F08">
        <w:rPr>
          <w:i/>
          <w:sz w:val="20"/>
          <w:szCs w:val="20"/>
        </w:rPr>
        <w:t xml:space="preserve"> </w:t>
      </w:r>
      <w:r w:rsidR="00FE7F74">
        <w:rPr>
          <w:i/>
          <w:sz w:val="20"/>
          <w:szCs w:val="20"/>
        </w:rPr>
        <w:t xml:space="preserve"> №</w:t>
      </w:r>
      <w:r w:rsidR="003032EC">
        <w:rPr>
          <w:i/>
          <w:sz w:val="20"/>
          <w:szCs w:val="20"/>
        </w:rPr>
        <w:t>__</w:t>
      </w:r>
      <w:r w:rsidR="00FE7F74">
        <w:rPr>
          <w:i/>
          <w:sz w:val="20"/>
          <w:szCs w:val="20"/>
        </w:rPr>
        <w:t xml:space="preserve">                  </w:t>
      </w:r>
    </w:p>
    <w:p w:rsidR="00AD4F56" w:rsidRDefault="00AD4F56" w:rsidP="00AD4F56">
      <w:pPr>
        <w:ind w:left="360"/>
        <w:jc w:val="right"/>
      </w:pPr>
    </w:p>
    <w:p w:rsidR="00066CC0" w:rsidRDefault="00066CC0" w:rsidP="00066CC0">
      <w:pPr>
        <w:ind w:left="360"/>
        <w:jc w:val="right"/>
      </w:pPr>
    </w:p>
    <w:p w:rsidR="00066CC0" w:rsidRDefault="00066CC0" w:rsidP="00066CC0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DF32D5">
        <w:rPr>
          <w:b/>
        </w:rPr>
        <w:t>НОВОТРОИЦКОГО</w:t>
      </w:r>
      <w:r>
        <w:rPr>
          <w:b/>
        </w:rPr>
        <w:t xml:space="preserve"> СЕЛЬСКОГО ПОСЕЛЕНИЯ ЗА 2022 ГОД ПО КОДАМ КЛАССИФИКАЦИИ ДОХОДОВ БЮДЖЕТА</w:t>
      </w:r>
    </w:p>
    <w:p w:rsidR="00066CC0" w:rsidRDefault="00066CC0" w:rsidP="00066CC0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066CC0" w:rsidTr="00353075">
        <w:trPr>
          <w:trHeight w:val="465"/>
        </w:trPr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t>Исполнено</w:t>
            </w:r>
          </w:p>
        </w:tc>
      </w:tr>
      <w:tr w:rsidR="00066CC0" w:rsidTr="00353075">
        <w:trPr>
          <w:trHeight w:val="305"/>
        </w:trPr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066CC0" w:rsidTr="00353075">
        <w:trPr>
          <w:trHeight w:val="282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2993,9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1083,4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848,1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066CC0" w:rsidTr="00353075">
        <w:trPr>
          <w:trHeight w:val="1266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832,5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000  1  06  06033  10  1000  110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803,9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803,9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66CC0" w:rsidTr="00353075">
        <w:trPr>
          <w:trHeight w:val="5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1886,9</w:t>
            </w:r>
          </w:p>
        </w:tc>
      </w:tr>
      <w:tr w:rsidR="00066CC0" w:rsidTr="00353075">
        <w:trPr>
          <w:trHeight w:val="9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187,0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r>
              <w:t>Прочие субсидии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1614,0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000  2  02  49999  10  0000  150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1337,0</w:t>
            </w:r>
          </w:p>
        </w:tc>
      </w:tr>
      <w:tr w:rsidR="00066CC0" w:rsidTr="00353075">
        <w:trPr>
          <w:trHeight w:val="8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ind w:left="360"/>
            </w:pPr>
            <w:r>
              <w:t>000 2 07 00000 00 0000 150</w:t>
            </w:r>
          </w:p>
          <w:p w:rsidR="00066CC0" w:rsidRDefault="00066CC0">
            <w:pPr>
              <w:ind w:left="360"/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066CC0" w:rsidRDefault="00066CC0">
            <w:pPr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/>
          <w:p w:rsidR="00066CC0" w:rsidRDefault="00066CC0"/>
          <w:p w:rsidR="00066CC0" w:rsidRDefault="00510DA8">
            <w:pPr>
              <w:jc w:val="center"/>
            </w:pPr>
            <w:r>
              <w:t>10,0</w:t>
            </w:r>
          </w:p>
        </w:tc>
      </w:tr>
    </w:tbl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right"/>
        <w:outlineLvl w:val="0"/>
        <w:rPr>
          <w:i/>
          <w:sz w:val="20"/>
          <w:szCs w:val="20"/>
        </w:rPr>
      </w:pPr>
    </w:p>
    <w:p w:rsidR="00066CC0" w:rsidRDefault="00066CC0" w:rsidP="00066CC0">
      <w:pPr>
        <w:ind w:left="360"/>
        <w:jc w:val="center"/>
      </w:pPr>
    </w:p>
    <w:p w:rsidR="0098317F" w:rsidRDefault="0098317F" w:rsidP="00AD4F56">
      <w:pPr>
        <w:ind w:left="360"/>
        <w:jc w:val="right"/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CF267C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год</w:t>
            </w:r>
            <w:proofErr w:type="gramStart"/>
            <w:r>
              <w:rPr>
                <w:i/>
                <w:sz w:val="20"/>
                <w:szCs w:val="20"/>
              </w:rPr>
              <w:t>.»</w:t>
            </w:r>
            <w:proofErr w:type="gramEnd"/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F24F08">
              <w:rPr>
                <w:i/>
                <w:sz w:val="20"/>
                <w:szCs w:val="20"/>
              </w:rPr>
              <w:t xml:space="preserve"> </w:t>
            </w:r>
            <w:r w:rsidR="003032EC">
              <w:rPr>
                <w:i/>
                <w:sz w:val="20"/>
                <w:szCs w:val="20"/>
              </w:rPr>
              <w:t>______</w:t>
            </w:r>
            <w:r w:rsidR="00FE7F74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8920F7">
              <w:rPr>
                <w:i/>
                <w:sz w:val="20"/>
                <w:szCs w:val="20"/>
              </w:rPr>
              <w:t>3</w:t>
            </w:r>
            <w:r w:rsidR="00F24F0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года №</w:t>
            </w:r>
            <w:r w:rsidR="003032EC">
              <w:rPr>
                <w:i/>
                <w:sz w:val="20"/>
                <w:szCs w:val="20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расходов бюджета поселения  на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920F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0015A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</w:t>
                  </w: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</w:t>
                  </w:r>
                  <w:proofErr w:type="spell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2528,8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93DBE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1549,6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1460,7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96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</w:t>
                  </w:r>
                  <w:r w:rsidR="00DD437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736,3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C96465" w:rsidP="003032EC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C96465" w:rsidP="003032EC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B3C6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319,1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B3C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400,7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B3C65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7811B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032E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3032E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032EC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032E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7811B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032E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6B706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0,15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8C6F27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3032E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7811B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D3F38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F5294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  <w:r w:rsidR="006F42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61D8"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BC61D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31C69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76,3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0.0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73,5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7650A">
                    <w:rPr>
                      <w:rFonts w:ascii="Arial" w:hAnsi="Arial" w:cs="Arial"/>
                      <w:sz w:val="20"/>
                      <w:szCs w:val="20"/>
                    </w:rPr>
                    <w:t>55,6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27650A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17,9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30B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0630B8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358,5 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культуры сельского поселения»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E467E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14,</w:t>
                  </w:r>
                  <w:r w:rsidR="00D5016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обеспечение деятельности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t xml:space="preserve"> 01 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FC57EF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C602D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243,7</w:t>
                  </w:r>
                </w:p>
              </w:tc>
            </w:tr>
            <w:tr w:rsidR="000C09CD" w:rsidRPr="00210D5A" w:rsidTr="00A338FA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56423A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032E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FC57EF" w:rsidP="003032E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243,7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0C09CD" w:rsidRDefault="000D1B30" w:rsidP="000C09CD">
            <w:r w:rsidRPr="00210D5A">
              <w:br w:type="page"/>
            </w:r>
          </w:p>
          <w:p w:rsidR="000D1B30" w:rsidRPr="00FE5081" w:rsidRDefault="000D1B30" w:rsidP="000D1B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B207EF" w:rsidRDefault="00B207EF" w:rsidP="00A338FA">
      <w:pPr>
        <w:ind w:left="-567"/>
        <w:rPr>
          <w:color w:val="000000"/>
        </w:rPr>
      </w:pPr>
    </w:p>
    <w:p w:rsidR="00A037D6" w:rsidRDefault="00A037D6" w:rsidP="00AD4F56">
      <w:pPr>
        <w:ind w:left="360"/>
        <w:jc w:val="center"/>
      </w:pPr>
    </w:p>
    <w:p w:rsidR="005B5343" w:rsidRDefault="005B5343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3</w:t>
            </w:r>
          </w:p>
          <w:p w:rsidR="00CF2CC6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</w:r>
            <w:r w:rsidR="000D1B30">
              <w:rPr>
                <w:sz w:val="22"/>
                <w:szCs w:val="22"/>
              </w:rPr>
              <w:t>Новотроицкого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</w:t>
            </w:r>
            <w:r w:rsidR="000D1B30">
              <w:rPr>
                <w:sz w:val="22"/>
                <w:szCs w:val="22"/>
              </w:rPr>
              <w:t>Новотроицкого</w:t>
            </w:r>
            <w:r w:rsidR="00CF2CC6">
              <w:rPr>
                <w:sz w:val="22"/>
                <w:szCs w:val="22"/>
              </w:rPr>
              <w:t xml:space="preserve"> </w:t>
            </w:r>
          </w:p>
          <w:p w:rsidR="00FE7F74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</w:t>
            </w:r>
            <w:r w:rsidR="008958C0">
              <w:rPr>
                <w:sz w:val="22"/>
                <w:szCs w:val="22"/>
              </w:rPr>
              <w:t xml:space="preserve">за </w:t>
            </w:r>
            <w:r w:rsidR="0002502D">
              <w:rPr>
                <w:sz w:val="22"/>
                <w:szCs w:val="22"/>
              </w:rPr>
              <w:t xml:space="preserve"> </w:t>
            </w:r>
            <w:r w:rsidR="001560E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год"                                                                                                                      </w:t>
            </w:r>
          </w:p>
          <w:p w:rsidR="00EB1229" w:rsidRDefault="00FE7F74" w:rsidP="009F0700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от</w:t>
            </w:r>
            <w:r w:rsidR="003032EC">
              <w:rPr>
                <w:i/>
                <w:sz w:val="20"/>
                <w:szCs w:val="20"/>
              </w:rPr>
              <w:t>_______</w:t>
            </w:r>
            <w:r>
              <w:rPr>
                <w:i/>
                <w:sz w:val="20"/>
                <w:szCs w:val="20"/>
              </w:rPr>
              <w:t>20</w:t>
            </w:r>
            <w:r w:rsidR="00C0176A">
              <w:rPr>
                <w:i/>
                <w:sz w:val="20"/>
                <w:szCs w:val="20"/>
              </w:rPr>
              <w:t>2</w:t>
            </w:r>
            <w:r w:rsidR="00CF267C">
              <w:rPr>
                <w:i/>
                <w:sz w:val="20"/>
                <w:szCs w:val="20"/>
              </w:rPr>
              <w:t xml:space="preserve">3 </w:t>
            </w:r>
            <w:r>
              <w:rPr>
                <w:i/>
                <w:sz w:val="20"/>
                <w:szCs w:val="20"/>
              </w:rPr>
              <w:t>года №</w:t>
            </w:r>
            <w:r w:rsidR="003032EC">
              <w:rPr>
                <w:i/>
                <w:sz w:val="20"/>
                <w:szCs w:val="20"/>
              </w:rPr>
              <w:t>____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</w:tc>
      </w:tr>
    </w:tbl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1023"/>
        </w:trPr>
        <w:tc>
          <w:tcPr>
            <w:tcW w:w="10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229" w:rsidRDefault="00EB1229" w:rsidP="005B534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B1229" w:rsidRDefault="00EB1229" w:rsidP="00EB1229"/>
    <w:p w:rsidR="00EB1229" w:rsidRDefault="00191AC5" w:rsidP="00191AC5">
      <w:pPr>
        <w:jc w:val="center"/>
        <w:rPr>
          <w:b/>
        </w:rPr>
      </w:pPr>
      <w:r w:rsidRPr="00101324">
        <w:rPr>
          <w:b/>
        </w:rPr>
        <w:t>РАСХОДЫ БЮДЖЕТА</w:t>
      </w:r>
      <w:r w:rsidR="000D1B30">
        <w:rPr>
          <w:b/>
        </w:rPr>
        <w:t>НОВОТРОИЦКОГО СЕЛЬСКОГО ПОСЕЛЕНИЯ ЗА 202</w:t>
      </w:r>
      <w:r w:rsidR="00E722F0">
        <w:rPr>
          <w:b/>
        </w:rPr>
        <w:t>2</w:t>
      </w:r>
      <w:r w:rsidRPr="00101324">
        <w:rPr>
          <w:b/>
        </w:rPr>
        <w:t>Г. ПО РАЗДЕЛАМ И ПОДРАЗДЕЛАМ КЛАССИФИКАЦИИ РАСХОДОВ БЮДЖЕТА</w:t>
      </w:r>
    </w:p>
    <w:p w:rsidR="00C01BAF" w:rsidRDefault="00C01BAF" w:rsidP="00191AC5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722F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22C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2528,8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1460,7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522C19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43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>ости главы администрации Новотроицкого</w:t>
            </w:r>
            <w:r w:rsidR="000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522C19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736,6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319,1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2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ED2473" w:rsidRDefault="00522C19" w:rsidP="00D81E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88,75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BF50E0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0,15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894155" w:rsidRDefault="00C01BAF" w:rsidP="00E63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расходных обязательств (закупка товаров работ и услуг для государственных (муниципальных) нужд 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894155" w:rsidRDefault="00C01BAF" w:rsidP="00E63740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E63740" w:rsidRDefault="00522C19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993877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7,1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01 1 04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3F659A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3F659A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3F659A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692B8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76,3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76,3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643B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F9643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C01BAF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F9643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14,8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201E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</w:t>
            </w:r>
            <w:r w:rsidR="00201E11">
              <w:rPr>
                <w:rFonts w:ascii="Arial" w:hAnsi="Arial" w:cs="Arial"/>
                <w:sz w:val="20"/>
                <w:szCs w:val="20"/>
              </w:rPr>
              <w:t>20540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201E11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"Передача полномочий по решению отдельных вопросов местного значения в сфере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243,7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b/>
                <w:bCs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F9643B" w:rsidP="0054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274B9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D274B9" w:rsidRDefault="00C01BAF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i/>
                <w:sz w:val="20"/>
                <w:szCs w:val="20"/>
              </w:rPr>
              <w:t>166,7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CF267C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202</w:t>
      </w:r>
      <w:r w:rsidR="003A74E6">
        <w:rPr>
          <w:sz w:val="20"/>
          <w:szCs w:val="20"/>
        </w:rPr>
        <w:t>2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3032EC">
        <w:rPr>
          <w:i/>
          <w:sz w:val="20"/>
          <w:szCs w:val="20"/>
        </w:rPr>
        <w:t xml:space="preserve"> ______</w:t>
      </w:r>
      <w:r>
        <w:rPr>
          <w:i/>
          <w:sz w:val="20"/>
          <w:szCs w:val="20"/>
        </w:rPr>
        <w:t>20</w:t>
      </w:r>
      <w:r w:rsidR="009B442E">
        <w:rPr>
          <w:i/>
          <w:sz w:val="20"/>
          <w:szCs w:val="20"/>
        </w:rPr>
        <w:t>2</w:t>
      </w:r>
      <w:r w:rsidR="00F24F08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года №</w:t>
      </w:r>
      <w:r w:rsidR="003032EC">
        <w:rPr>
          <w:i/>
          <w:sz w:val="20"/>
          <w:szCs w:val="20"/>
        </w:rPr>
        <w:t>____</w:t>
      </w:r>
      <w:r>
        <w:rPr>
          <w:i/>
          <w:sz w:val="20"/>
          <w:szCs w:val="20"/>
        </w:rPr>
        <w:t xml:space="preserve"> 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  за </w:t>
            </w:r>
            <w:r w:rsidR="00F83CE4">
              <w:rPr>
                <w:b/>
              </w:rPr>
              <w:t>202</w:t>
            </w:r>
            <w:r w:rsidR="003A74E6">
              <w:rPr>
                <w:b/>
              </w:rPr>
              <w:t>2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851"/>
        <w:gridCol w:w="2835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0160AE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0160AE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B75CDB" w:rsidP="003A7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464,7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0160AE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Изменение остатки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B75CDB" w:rsidP="003A7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464,7</w:t>
            </w:r>
          </w:p>
        </w:tc>
      </w:tr>
      <w:tr w:rsidR="00392ACC" w:rsidRPr="00101324" w:rsidTr="000160AE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Default="00F83CE4" w:rsidP="001E66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-2993,5</w:t>
            </w: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Pr="00101324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2ACC" w:rsidRPr="00101324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8504FA" w:rsidP="003A74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2993,5</w:t>
            </w: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A74E6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2528,8</w:t>
            </w:r>
          </w:p>
        </w:tc>
      </w:tr>
      <w:tr w:rsidR="00392ACC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9B4FB2" w:rsidP="009C30C6">
            <w:pPr>
              <w:rPr>
                <w:sz w:val="22"/>
                <w:szCs w:val="22"/>
              </w:rPr>
            </w:pPr>
            <w:r w:rsidRPr="00C6474B"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A74E6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2528,8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3032EC" w:rsidRDefault="003032EC" w:rsidP="003032EC">
      <w:pPr>
        <w:rPr>
          <w:sz w:val="20"/>
          <w:szCs w:val="20"/>
        </w:rPr>
      </w:pPr>
    </w:p>
    <w:p w:rsidR="003032EC" w:rsidRPr="00BF5B3C" w:rsidRDefault="003032EC" w:rsidP="003032EC">
      <w:r w:rsidRPr="00BF5B3C">
        <w:t xml:space="preserve">                                                                                                          </w:t>
      </w:r>
      <w:r>
        <w:t xml:space="preserve">                  </w:t>
      </w:r>
      <w:r w:rsidRPr="00BF5B3C">
        <w:t xml:space="preserve"> Приложение № 2</w:t>
      </w:r>
    </w:p>
    <w:p w:rsidR="003032EC" w:rsidRPr="00BF5B3C" w:rsidRDefault="003032EC" w:rsidP="003032EC">
      <w:r w:rsidRPr="00BF5B3C">
        <w:t xml:space="preserve">                                                </w:t>
      </w:r>
    </w:p>
    <w:p w:rsidR="003032EC" w:rsidRPr="00BF5B3C" w:rsidRDefault="003032EC" w:rsidP="003032EC">
      <w:pPr>
        <w:jc w:val="right"/>
      </w:pPr>
      <w:r>
        <w:t>к решению</w:t>
      </w:r>
      <w:r w:rsidRPr="00BF5B3C">
        <w:t xml:space="preserve"> Совета народных депутатов</w:t>
      </w:r>
    </w:p>
    <w:p w:rsidR="003032EC" w:rsidRPr="00BF5B3C" w:rsidRDefault="003032EC" w:rsidP="003032EC">
      <w:pPr>
        <w:jc w:val="right"/>
      </w:pPr>
      <w:r w:rsidRPr="00BF5B3C">
        <w:t>Новотроицкого сельского поселения</w:t>
      </w:r>
    </w:p>
    <w:p w:rsidR="003032EC" w:rsidRPr="00BF5B3C" w:rsidRDefault="003032EC" w:rsidP="003032EC">
      <w:pPr>
        <w:jc w:val="right"/>
      </w:pPr>
      <w:r>
        <w:t>от 25.04.2023 года  № 7</w:t>
      </w:r>
    </w:p>
    <w:p w:rsidR="003032EC" w:rsidRPr="00BF5B3C" w:rsidRDefault="003032EC" w:rsidP="003032EC"/>
    <w:p w:rsidR="003032EC" w:rsidRPr="00BF5B3C" w:rsidRDefault="003032EC" w:rsidP="003032EC">
      <w:pPr>
        <w:jc w:val="center"/>
        <w:outlineLvl w:val="0"/>
      </w:pPr>
      <w:r w:rsidRPr="00BF5B3C">
        <w:t>ПОРЯДОК</w:t>
      </w:r>
    </w:p>
    <w:p w:rsidR="003032EC" w:rsidRPr="00BF5B3C" w:rsidRDefault="003032EC" w:rsidP="003032EC">
      <w:pPr>
        <w:jc w:val="center"/>
      </w:pPr>
      <w:r w:rsidRPr="00BF5B3C">
        <w:t>учета предложений и участия граждан по проекту решения Совета народных депутатов Новотроицкого сельского поселения «Об утверждении отчета об исполнении  бюджета Новотроиц</w:t>
      </w:r>
      <w:r>
        <w:t>кого сельского поселения за 2022</w:t>
      </w:r>
      <w:r w:rsidRPr="00BF5B3C">
        <w:t xml:space="preserve"> год</w:t>
      </w:r>
      <w:proofErr w:type="gramStart"/>
      <w:r w:rsidRPr="00BF5B3C">
        <w:t xml:space="preserve">.» </w:t>
      </w:r>
      <w:proofErr w:type="gramEnd"/>
    </w:p>
    <w:p w:rsidR="003032EC" w:rsidRPr="00BF5B3C" w:rsidRDefault="003032EC" w:rsidP="003032EC">
      <w:pPr>
        <w:shd w:val="clear" w:color="auto" w:fill="FFFFFF"/>
      </w:pPr>
      <w:r w:rsidRPr="00BF5B3C">
        <w:t>1. Предложения граждан по проекту решения Совета народных депутатов Новотроицкого сельского поселения Терновского муниципального района Воронежской области  « Об утверждении отчета об исполнении бюджета Новотроиц</w:t>
      </w:r>
      <w:r>
        <w:t>кого сельского поселения за 2022</w:t>
      </w:r>
      <w:r w:rsidRPr="00BF5B3C">
        <w:t xml:space="preserve"> год »:</w:t>
      </w:r>
      <w:r w:rsidRPr="00E97AA1">
        <w:t xml:space="preserve"> </w:t>
      </w:r>
    </w:p>
    <w:p w:rsidR="003032EC" w:rsidRPr="00BF5B3C" w:rsidRDefault="003032EC" w:rsidP="003032EC">
      <w:pPr>
        <w:ind w:firstLine="709"/>
        <w:jc w:val="both"/>
      </w:pPr>
    </w:p>
    <w:p w:rsidR="003032EC" w:rsidRPr="00BF5B3C" w:rsidRDefault="003032EC" w:rsidP="003032EC">
      <w:pPr>
        <w:ind w:firstLine="709"/>
        <w:jc w:val="both"/>
      </w:pPr>
      <w:r w:rsidRPr="00BF5B3C">
        <w:t>1.1. Принимаются в письменном виде представителем специальной комиссии по рассмотрению предложений и замечаний по внесению изменений в отчёт, а в его отсутствие – одним из членов комиссии.</w:t>
      </w:r>
    </w:p>
    <w:p w:rsidR="003032EC" w:rsidRPr="00BF5B3C" w:rsidRDefault="003032EC" w:rsidP="003032EC">
      <w:pPr>
        <w:ind w:firstLine="709"/>
        <w:jc w:val="both"/>
      </w:pPr>
      <w:r w:rsidRPr="00BF5B3C">
        <w:t>1.2. Предложения граждан по внесению изменений в отчёт должны содержать сформулированный текст изменений и дополнений в отчёт, быть подписаны гражданином с указанием его Ф.И.О., адреса места жительства.</w:t>
      </w:r>
    </w:p>
    <w:p w:rsidR="003032EC" w:rsidRPr="00BF5B3C" w:rsidRDefault="003032EC" w:rsidP="003032EC">
      <w:pPr>
        <w:ind w:firstLine="709"/>
        <w:jc w:val="both"/>
      </w:pPr>
      <w:r w:rsidRPr="00BF5B3C">
        <w:t>1.3. Гражданину, вносящему предложения и замечания по проекту решения Совета народных депутатов «Об утверждении отчёта об исполнении бюджета Новотроиц</w:t>
      </w:r>
      <w:r>
        <w:t>кого сельского поселения за 2022</w:t>
      </w:r>
      <w:r w:rsidRPr="00BF5B3C">
        <w:t xml:space="preserve"> год » выдается письменное подтверждением получении текста подписанное председателем специальной комиссии, либо членом комиссии.</w:t>
      </w:r>
    </w:p>
    <w:p w:rsidR="003032EC" w:rsidRPr="00BF5B3C" w:rsidRDefault="003032EC" w:rsidP="003032EC">
      <w:pPr>
        <w:ind w:firstLine="709"/>
        <w:jc w:val="both"/>
      </w:pPr>
      <w:r w:rsidRPr="00BF5B3C">
        <w:t>В случае получения специальной комиссией предложений и замечаний по проекту решения Совета народных депутатов « Об утверждении отчёта об исполнении бюджета Новотроиц</w:t>
      </w:r>
      <w:r>
        <w:t>кого сельского поселения за 2022</w:t>
      </w:r>
      <w:r w:rsidRPr="00BF5B3C">
        <w:t xml:space="preserve"> год » по почте, адресату сообщается о получении предложений в письменном виде, путем почтового отправления.</w:t>
      </w:r>
    </w:p>
    <w:p w:rsidR="003032EC" w:rsidRPr="00BF5B3C" w:rsidRDefault="003032EC" w:rsidP="003032EC">
      <w:pPr>
        <w:ind w:firstLine="709"/>
        <w:jc w:val="both"/>
      </w:pPr>
      <w:r w:rsidRPr="00BF5B3C">
        <w:t>В случае внесения предложений и замечаний по проекту решения Совета народных депутатов «Об утверждении отчета об исполнении бюджета Новотроиц</w:t>
      </w:r>
      <w:r>
        <w:t>кого сельского по</w:t>
      </w:r>
      <w:r>
        <w:t>селения за 2022</w:t>
      </w:r>
      <w:r w:rsidRPr="00BF5B3C">
        <w:t xml:space="preserve"> год»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3032EC" w:rsidRPr="00BF5B3C" w:rsidRDefault="003032EC" w:rsidP="003032EC">
      <w:pPr>
        <w:ind w:firstLine="709"/>
        <w:jc w:val="both"/>
      </w:pPr>
      <w:r w:rsidRPr="00BF5B3C">
        <w:t xml:space="preserve">1.4. </w:t>
      </w:r>
      <w:proofErr w:type="gramStart"/>
      <w:r w:rsidRPr="00BF5B3C">
        <w:t>Все предложения и замечания граждан по проекту решения Совета народных депутатов « Об утверждении отчёта об исполнении бюджета Новотроиц</w:t>
      </w:r>
      <w:r>
        <w:t>кого сельского поселения за 2022</w:t>
      </w:r>
      <w:r w:rsidRPr="00BF5B3C">
        <w:t xml:space="preserve"> год»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3032EC" w:rsidRPr="00BF5B3C" w:rsidRDefault="003032EC" w:rsidP="003032EC">
      <w:pPr>
        <w:ind w:firstLine="709"/>
        <w:jc w:val="both"/>
      </w:pPr>
      <w:r w:rsidRPr="00BF5B3C">
        <w:t>1.5.Предложения и замечания по проекту решения Совета народных депутатов Новотроицкого сельского поселения Терновского муниципального района Воронежской области» «Об утверждении отчёта об исполнении бюджета Новотроиц</w:t>
      </w:r>
      <w:r>
        <w:t>кого сельского поселения за 2022</w:t>
      </w:r>
      <w:r w:rsidRPr="00BF5B3C">
        <w:t xml:space="preserve"> год » принимаются в Совете народных депутатов Новотроицкого сельского поселения, расположенном по адресу: Воронежская область, Терновский район, с. Новотроицкое, ул. Молодежная, 1, кабинет главы Новотроицкого сельского поселения, тел. 63-1-94, ежедневно, кроме субботы и во</w:t>
      </w:r>
      <w:r>
        <w:t>скресенья  с 9-00 до 17-00  до 20.05</w:t>
      </w:r>
      <w:r w:rsidRPr="00BF5B3C">
        <w:t>.</w:t>
      </w:r>
      <w:r>
        <w:t>2023</w:t>
      </w:r>
      <w:bookmarkStart w:id="0" w:name="_GoBack"/>
      <w:bookmarkEnd w:id="0"/>
      <w:r w:rsidRPr="00BF5B3C">
        <w:t xml:space="preserve"> года.</w:t>
      </w: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15A4"/>
    <w:rsid w:val="000030BF"/>
    <w:rsid w:val="000048DD"/>
    <w:rsid w:val="00004A9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21"/>
    <w:rsid w:val="00024E6E"/>
    <w:rsid w:val="0002502D"/>
    <w:rsid w:val="00025783"/>
    <w:rsid w:val="00033358"/>
    <w:rsid w:val="00034D88"/>
    <w:rsid w:val="00043545"/>
    <w:rsid w:val="0004386A"/>
    <w:rsid w:val="00047B45"/>
    <w:rsid w:val="00056D08"/>
    <w:rsid w:val="000571B2"/>
    <w:rsid w:val="000616A6"/>
    <w:rsid w:val="0006220C"/>
    <w:rsid w:val="00062388"/>
    <w:rsid w:val="000630B8"/>
    <w:rsid w:val="000632FF"/>
    <w:rsid w:val="000659A3"/>
    <w:rsid w:val="00066CC0"/>
    <w:rsid w:val="00067044"/>
    <w:rsid w:val="0006712C"/>
    <w:rsid w:val="0007121F"/>
    <w:rsid w:val="00081BE5"/>
    <w:rsid w:val="00085582"/>
    <w:rsid w:val="00087BE7"/>
    <w:rsid w:val="00090030"/>
    <w:rsid w:val="00092083"/>
    <w:rsid w:val="00095CEB"/>
    <w:rsid w:val="000A2F57"/>
    <w:rsid w:val="000A446D"/>
    <w:rsid w:val="000B2082"/>
    <w:rsid w:val="000B46E0"/>
    <w:rsid w:val="000B4D44"/>
    <w:rsid w:val="000C09CD"/>
    <w:rsid w:val="000C4F25"/>
    <w:rsid w:val="000D1A58"/>
    <w:rsid w:val="000D1B30"/>
    <w:rsid w:val="000D34CB"/>
    <w:rsid w:val="000D6E90"/>
    <w:rsid w:val="000E5BE6"/>
    <w:rsid w:val="000F406B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3136F"/>
    <w:rsid w:val="001328EE"/>
    <w:rsid w:val="00137E9F"/>
    <w:rsid w:val="00140B54"/>
    <w:rsid w:val="00142588"/>
    <w:rsid w:val="00153D82"/>
    <w:rsid w:val="00155A40"/>
    <w:rsid w:val="001560E7"/>
    <w:rsid w:val="001578A8"/>
    <w:rsid w:val="001626E8"/>
    <w:rsid w:val="00162895"/>
    <w:rsid w:val="00164146"/>
    <w:rsid w:val="0018212B"/>
    <w:rsid w:val="00191AC5"/>
    <w:rsid w:val="001926A7"/>
    <w:rsid w:val="00193941"/>
    <w:rsid w:val="001978E7"/>
    <w:rsid w:val="001B7706"/>
    <w:rsid w:val="001C2333"/>
    <w:rsid w:val="001C4A09"/>
    <w:rsid w:val="001D0417"/>
    <w:rsid w:val="001D1C8F"/>
    <w:rsid w:val="001E161F"/>
    <w:rsid w:val="001E31F6"/>
    <w:rsid w:val="001E6602"/>
    <w:rsid w:val="00201E11"/>
    <w:rsid w:val="002263FD"/>
    <w:rsid w:val="00227DE1"/>
    <w:rsid w:val="00231F2D"/>
    <w:rsid w:val="0024329C"/>
    <w:rsid w:val="00256B0E"/>
    <w:rsid w:val="00263122"/>
    <w:rsid w:val="00267CB7"/>
    <w:rsid w:val="00271F56"/>
    <w:rsid w:val="0027650A"/>
    <w:rsid w:val="00276FE3"/>
    <w:rsid w:val="00280241"/>
    <w:rsid w:val="00287D6A"/>
    <w:rsid w:val="00293CD3"/>
    <w:rsid w:val="0029648A"/>
    <w:rsid w:val="002A5126"/>
    <w:rsid w:val="002A7AFB"/>
    <w:rsid w:val="002B3433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32EC"/>
    <w:rsid w:val="00305058"/>
    <w:rsid w:val="003217F3"/>
    <w:rsid w:val="00325F34"/>
    <w:rsid w:val="003317B8"/>
    <w:rsid w:val="00331BEF"/>
    <w:rsid w:val="00331C69"/>
    <w:rsid w:val="0033328C"/>
    <w:rsid w:val="0033529B"/>
    <w:rsid w:val="003366E4"/>
    <w:rsid w:val="00353075"/>
    <w:rsid w:val="003544E2"/>
    <w:rsid w:val="00360BF7"/>
    <w:rsid w:val="00364335"/>
    <w:rsid w:val="00365E51"/>
    <w:rsid w:val="003664B4"/>
    <w:rsid w:val="003728BE"/>
    <w:rsid w:val="00372BCD"/>
    <w:rsid w:val="00375D30"/>
    <w:rsid w:val="0037638A"/>
    <w:rsid w:val="0038143D"/>
    <w:rsid w:val="00385FE5"/>
    <w:rsid w:val="00390662"/>
    <w:rsid w:val="00392475"/>
    <w:rsid w:val="00392ACC"/>
    <w:rsid w:val="00392DA8"/>
    <w:rsid w:val="003930EF"/>
    <w:rsid w:val="003A5FE8"/>
    <w:rsid w:val="003A74E6"/>
    <w:rsid w:val="003B60E9"/>
    <w:rsid w:val="003B6620"/>
    <w:rsid w:val="003B6CC3"/>
    <w:rsid w:val="003B6CE6"/>
    <w:rsid w:val="003C38B9"/>
    <w:rsid w:val="003C7A5C"/>
    <w:rsid w:val="003D0ADD"/>
    <w:rsid w:val="003D0F6C"/>
    <w:rsid w:val="003D3CE9"/>
    <w:rsid w:val="003E23B0"/>
    <w:rsid w:val="003F259F"/>
    <w:rsid w:val="003F659A"/>
    <w:rsid w:val="00400109"/>
    <w:rsid w:val="00400CA6"/>
    <w:rsid w:val="004019BE"/>
    <w:rsid w:val="00401F8C"/>
    <w:rsid w:val="004119DF"/>
    <w:rsid w:val="00411C5B"/>
    <w:rsid w:val="0041368C"/>
    <w:rsid w:val="00413EC3"/>
    <w:rsid w:val="004147D2"/>
    <w:rsid w:val="00417939"/>
    <w:rsid w:val="0042354F"/>
    <w:rsid w:val="00424685"/>
    <w:rsid w:val="00425521"/>
    <w:rsid w:val="00436E74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3DBE"/>
    <w:rsid w:val="00496198"/>
    <w:rsid w:val="004974A9"/>
    <w:rsid w:val="004A5DF6"/>
    <w:rsid w:val="004A6FE7"/>
    <w:rsid w:val="004B5095"/>
    <w:rsid w:val="004F0A3C"/>
    <w:rsid w:val="004F12B4"/>
    <w:rsid w:val="004F2AA5"/>
    <w:rsid w:val="004F4CE5"/>
    <w:rsid w:val="004F50A8"/>
    <w:rsid w:val="004F58EA"/>
    <w:rsid w:val="00503B70"/>
    <w:rsid w:val="00510DA8"/>
    <w:rsid w:val="0051416B"/>
    <w:rsid w:val="00521104"/>
    <w:rsid w:val="00522C19"/>
    <w:rsid w:val="00523F77"/>
    <w:rsid w:val="0052458B"/>
    <w:rsid w:val="00530099"/>
    <w:rsid w:val="00531747"/>
    <w:rsid w:val="00531E46"/>
    <w:rsid w:val="00534BA7"/>
    <w:rsid w:val="005359E0"/>
    <w:rsid w:val="00541775"/>
    <w:rsid w:val="00542A5B"/>
    <w:rsid w:val="00543947"/>
    <w:rsid w:val="005439E1"/>
    <w:rsid w:val="0054497C"/>
    <w:rsid w:val="0054721B"/>
    <w:rsid w:val="00547BAB"/>
    <w:rsid w:val="00552C86"/>
    <w:rsid w:val="00557451"/>
    <w:rsid w:val="00560AB1"/>
    <w:rsid w:val="00561002"/>
    <w:rsid w:val="0056423A"/>
    <w:rsid w:val="00565F02"/>
    <w:rsid w:val="00567679"/>
    <w:rsid w:val="00567894"/>
    <w:rsid w:val="0057290F"/>
    <w:rsid w:val="00575ADE"/>
    <w:rsid w:val="005A0A7C"/>
    <w:rsid w:val="005A0E06"/>
    <w:rsid w:val="005A10BB"/>
    <w:rsid w:val="005B5343"/>
    <w:rsid w:val="005C0707"/>
    <w:rsid w:val="005E421C"/>
    <w:rsid w:val="005E5558"/>
    <w:rsid w:val="005F06FA"/>
    <w:rsid w:val="005F2123"/>
    <w:rsid w:val="005F6BC7"/>
    <w:rsid w:val="00601529"/>
    <w:rsid w:val="00602482"/>
    <w:rsid w:val="006179CD"/>
    <w:rsid w:val="006205FA"/>
    <w:rsid w:val="00621FBE"/>
    <w:rsid w:val="00654241"/>
    <w:rsid w:val="00660637"/>
    <w:rsid w:val="006608AD"/>
    <w:rsid w:val="00661D89"/>
    <w:rsid w:val="00663950"/>
    <w:rsid w:val="00665479"/>
    <w:rsid w:val="00665B06"/>
    <w:rsid w:val="00673AB1"/>
    <w:rsid w:val="00682AA8"/>
    <w:rsid w:val="00685D89"/>
    <w:rsid w:val="0068687A"/>
    <w:rsid w:val="006910CF"/>
    <w:rsid w:val="00692B89"/>
    <w:rsid w:val="006A0C19"/>
    <w:rsid w:val="006A5221"/>
    <w:rsid w:val="006B0053"/>
    <w:rsid w:val="006B25E1"/>
    <w:rsid w:val="006B36F3"/>
    <w:rsid w:val="006B7068"/>
    <w:rsid w:val="006B708F"/>
    <w:rsid w:val="006C0A61"/>
    <w:rsid w:val="006C162E"/>
    <w:rsid w:val="006C3DEC"/>
    <w:rsid w:val="006D5DB8"/>
    <w:rsid w:val="006D620C"/>
    <w:rsid w:val="006E0FD4"/>
    <w:rsid w:val="006F06C4"/>
    <w:rsid w:val="006F42ED"/>
    <w:rsid w:val="006F489C"/>
    <w:rsid w:val="00700178"/>
    <w:rsid w:val="007012EF"/>
    <w:rsid w:val="00701FC2"/>
    <w:rsid w:val="00702648"/>
    <w:rsid w:val="00705837"/>
    <w:rsid w:val="00706B9D"/>
    <w:rsid w:val="0071042E"/>
    <w:rsid w:val="00716881"/>
    <w:rsid w:val="00735137"/>
    <w:rsid w:val="00747DF9"/>
    <w:rsid w:val="007551EC"/>
    <w:rsid w:val="00765B34"/>
    <w:rsid w:val="007702BE"/>
    <w:rsid w:val="00772C61"/>
    <w:rsid w:val="00773BAB"/>
    <w:rsid w:val="007811BA"/>
    <w:rsid w:val="007813E3"/>
    <w:rsid w:val="00781D31"/>
    <w:rsid w:val="00787860"/>
    <w:rsid w:val="00790994"/>
    <w:rsid w:val="007912A2"/>
    <w:rsid w:val="007B481B"/>
    <w:rsid w:val="007C462F"/>
    <w:rsid w:val="007D0F5D"/>
    <w:rsid w:val="007D1754"/>
    <w:rsid w:val="007E2279"/>
    <w:rsid w:val="007E5D15"/>
    <w:rsid w:val="007E7503"/>
    <w:rsid w:val="007F0F9C"/>
    <w:rsid w:val="008075CD"/>
    <w:rsid w:val="00810A45"/>
    <w:rsid w:val="00815F27"/>
    <w:rsid w:val="00817815"/>
    <w:rsid w:val="008228CA"/>
    <w:rsid w:val="0082429A"/>
    <w:rsid w:val="00840710"/>
    <w:rsid w:val="00840E4B"/>
    <w:rsid w:val="008467D9"/>
    <w:rsid w:val="008504FA"/>
    <w:rsid w:val="0085217A"/>
    <w:rsid w:val="00857C30"/>
    <w:rsid w:val="00860CAE"/>
    <w:rsid w:val="00860F84"/>
    <w:rsid w:val="00866CF0"/>
    <w:rsid w:val="00867E4E"/>
    <w:rsid w:val="008737BB"/>
    <w:rsid w:val="0087680C"/>
    <w:rsid w:val="008854E1"/>
    <w:rsid w:val="00885C2B"/>
    <w:rsid w:val="008920F7"/>
    <w:rsid w:val="0089210D"/>
    <w:rsid w:val="008930EF"/>
    <w:rsid w:val="0089587F"/>
    <w:rsid w:val="008958C0"/>
    <w:rsid w:val="00897D3C"/>
    <w:rsid w:val="008A15F9"/>
    <w:rsid w:val="008A5886"/>
    <w:rsid w:val="008A61ED"/>
    <w:rsid w:val="008B4A38"/>
    <w:rsid w:val="008B7053"/>
    <w:rsid w:val="008C15F7"/>
    <w:rsid w:val="008C2F34"/>
    <w:rsid w:val="008C6F27"/>
    <w:rsid w:val="008D2CA6"/>
    <w:rsid w:val="008D458C"/>
    <w:rsid w:val="008D7029"/>
    <w:rsid w:val="008E1A39"/>
    <w:rsid w:val="008E3148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22DEC"/>
    <w:rsid w:val="00931830"/>
    <w:rsid w:val="0093204D"/>
    <w:rsid w:val="0093371D"/>
    <w:rsid w:val="00933AF8"/>
    <w:rsid w:val="00944711"/>
    <w:rsid w:val="009467F0"/>
    <w:rsid w:val="00951331"/>
    <w:rsid w:val="009523F3"/>
    <w:rsid w:val="00956426"/>
    <w:rsid w:val="00960C12"/>
    <w:rsid w:val="00961FA5"/>
    <w:rsid w:val="009631B2"/>
    <w:rsid w:val="00970B53"/>
    <w:rsid w:val="00972082"/>
    <w:rsid w:val="0098317F"/>
    <w:rsid w:val="0098707B"/>
    <w:rsid w:val="009900D2"/>
    <w:rsid w:val="009915FC"/>
    <w:rsid w:val="00993877"/>
    <w:rsid w:val="00997B56"/>
    <w:rsid w:val="009A184A"/>
    <w:rsid w:val="009A3692"/>
    <w:rsid w:val="009A4BF1"/>
    <w:rsid w:val="009B01FD"/>
    <w:rsid w:val="009B3B0D"/>
    <w:rsid w:val="009B442E"/>
    <w:rsid w:val="009B4FB2"/>
    <w:rsid w:val="009C30C6"/>
    <w:rsid w:val="009C3989"/>
    <w:rsid w:val="009D0FF0"/>
    <w:rsid w:val="009D4522"/>
    <w:rsid w:val="009E51EC"/>
    <w:rsid w:val="009E6593"/>
    <w:rsid w:val="009F021C"/>
    <w:rsid w:val="009F0700"/>
    <w:rsid w:val="009F0957"/>
    <w:rsid w:val="009F10B9"/>
    <w:rsid w:val="009F1E4A"/>
    <w:rsid w:val="009F51B4"/>
    <w:rsid w:val="009F79A1"/>
    <w:rsid w:val="00A037D6"/>
    <w:rsid w:val="00A13279"/>
    <w:rsid w:val="00A1436D"/>
    <w:rsid w:val="00A161DF"/>
    <w:rsid w:val="00A17FC8"/>
    <w:rsid w:val="00A20180"/>
    <w:rsid w:val="00A203F6"/>
    <w:rsid w:val="00A2706E"/>
    <w:rsid w:val="00A323B2"/>
    <w:rsid w:val="00A338FA"/>
    <w:rsid w:val="00A36993"/>
    <w:rsid w:val="00A4287F"/>
    <w:rsid w:val="00A42D9B"/>
    <w:rsid w:val="00A443FE"/>
    <w:rsid w:val="00A448F3"/>
    <w:rsid w:val="00A61A54"/>
    <w:rsid w:val="00A63A5B"/>
    <w:rsid w:val="00A653E4"/>
    <w:rsid w:val="00A74DE8"/>
    <w:rsid w:val="00A75C46"/>
    <w:rsid w:val="00A810B2"/>
    <w:rsid w:val="00A86A36"/>
    <w:rsid w:val="00A9329A"/>
    <w:rsid w:val="00A93375"/>
    <w:rsid w:val="00A93C1B"/>
    <w:rsid w:val="00A94BFD"/>
    <w:rsid w:val="00A94D91"/>
    <w:rsid w:val="00A966D8"/>
    <w:rsid w:val="00A97D7C"/>
    <w:rsid w:val="00AA7DEF"/>
    <w:rsid w:val="00AC0853"/>
    <w:rsid w:val="00AC1FFB"/>
    <w:rsid w:val="00AC65A4"/>
    <w:rsid w:val="00AC66A2"/>
    <w:rsid w:val="00AD30AF"/>
    <w:rsid w:val="00AD4F56"/>
    <w:rsid w:val="00AE0709"/>
    <w:rsid w:val="00AE3379"/>
    <w:rsid w:val="00AE53A6"/>
    <w:rsid w:val="00AE7079"/>
    <w:rsid w:val="00AF259B"/>
    <w:rsid w:val="00B04BC2"/>
    <w:rsid w:val="00B07395"/>
    <w:rsid w:val="00B10984"/>
    <w:rsid w:val="00B11DBE"/>
    <w:rsid w:val="00B12E20"/>
    <w:rsid w:val="00B13F4E"/>
    <w:rsid w:val="00B158A8"/>
    <w:rsid w:val="00B170DA"/>
    <w:rsid w:val="00B207EF"/>
    <w:rsid w:val="00B27353"/>
    <w:rsid w:val="00B31FB3"/>
    <w:rsid w:val="00B37CA7"/>
    <w:rsid w:val="00B40A5B"/>
    <w:rsid w:val="00B511C4"/>
    <w:rsid w:val="00B51F03"/>
    <w:rsid w:val="00B602E6"/>
    <w:rsid w:val="00B6055B"/>
    <w:rsid w:val="00B6633F"/>
    <w:rsid w:val="00B72F89"/>
    <w:rsid w:val="00B74954"/>
    <w:rsid w:val="00B75CDB"/>
    <w:rsid w:val="00B80BF7"/>
    <w:rsid w:val="00B80C43"/>
    <w:rsid w:val="00B82744"/>
    <w:rsid w:val="00B82A86"/>
    <w:rsid w:val="00B9662E"/>
    <w:rsid w:val="00B97013"/>
    <w:rsid w:val="00B9765F"/>
    <w:rsid w:val="00BA00F9"/>
    <w:rsid w:val="00BA39B8"/>
    <w:rsid w:val="00BB02ED"/>
    <w:rsid w:val="00BB1D15"/>
    <w:rsid w:val="00BC0C89"/>
    <w:rsid w:val="00BC15D7"/>
    <w:rsid w:val="00BC1837"/>
    <w:rsid w:val="00BC23AD"/>
    <w:rsid w:val="00BC61D8"/>
    <w:rsid w:val="00BF0344"/>
    <w:rsid w:val="00BF0C00"/>
    <w:rsid w:val="00BF316A"/>
    <w:rsid w:val="00BF50E0"/>
    <w:rsid w:val="00BF7E8C"/>
    <w:rsid w:val="00C0176A"/>
    <w:rsid w:val="00C01BAF"/>
    <w:rsid w:val="00C05B88"/>
    <w:rsid w:val="00C16B5B"/>
    <w:rsid w:val="00C17D9B"/>
    <w:rsid w:val="00C24687"/>
    <w:rsid w:val="00C27870"/>
    <w:rsid w:val="00C30FD1"/>
    <w:rsid w:val="00C46191"/>
    <w:rsid w:val="00C46ACD"/>
    <w:rsid w:val="00C512B4"/>
    <w:rsid w:val="00C55BD4"/>
    <w:rsid w:val="00C6356E"/>
    <w:rsid w:val="00C84063"/>
    <w:rsid w:val="00C85F62"/>
    <w:rsid w:val="00C91EA1"/>
    <w:rsid w:val="00C91F94"/>
    <w:rsid w:val="00C96465"/>
    <w:rsid w:val="00CA0108"/>
    <w:rsid w:val="00CA5C51"/>
    <w:rsid w:val="00CA7BF9"/>
    <w:rsid w:val="00CB183C"/>
    <w:rsid w:val="00CB3C65"/>
    <w:rsid w:val="00CB4B32"/>
    <w:rsid w:val="00CB51C1"/>
    <w:rsid w:val="00CC384D"/>
    <w:rsid w:val="00CC602D"/>
    <w:rsid w:val="00CC6BC0"/>
    <w:rsid w:val="00CD078B"/>
    <w:rsid w:val="00CD12E9"/>
    <w:rsid w:val="00CD1F5F"/>
    <w:rsid w:val="00CD2A59"/>
    <w:rsid w:val="00CE1890"/>
    <w:rsid w:val="00CF267C"/>
    <w:rsid w:val="00CF2CC6"/>
    <w:rsid w:val="00CF462C"/>
    <w:rsid w:val="00CF4C08"/>
    <w:rsid w:val="00CF5294"/>
    <w:rsid w:val="00CF7E96"/>
    <w:rsid w:val="00D02836"/>
    <w:rsid w:val="00D029AB"/>
    <w:rsid w:val="00D13D84"/>
    <w:rsid w:val="00D27C3C"/>
    <w:rsid w:val="00D317B9"/>
    <w:rsid w:val="00D3399F"/>
    <w:rsid w:val="00D41C35"/>
    <w:rsid w:val="00D41E95"/>
    <w:rsid w:val="00D5016B"/>
    <w:rsid w:val="00D50FFB"/>
    <w:rsid w:val="00D575F7"/>
    <w:rsid w:val="00D57FAD"/>
    <w:rsid w:val="00D613D4"/>
    <w:rsid w:val="00D719B3"/>
    <w:rsid w:val="00D74876"/>
    <w:rsid w:val="00D75697"/>
    <w:rsid w:val="00D8173B"/>
    <w:rsid w:val="00D81E28"/>
    <w:rsid w:val="00D84B3C"/>
    <w:rsid w:val="00D852D5"/>
    <w:rsid w:val="00D950F8"/>
    <w:rsid w:val="00DA243A"/>
    <w:rsid w:val="00DA384C"/>
    <w:rsid w:val="00DA6C5C"/>
    <w:rsid w:val="00DA79A1"/>
    <w:rsid w:val="00DB088D"/>
    <w:rsid w:val="00DB497C"/>
    <w:rsid w:val="00DB5BC2"/>
    <w:rsid w:val="00DB6B97"/>
    <w:rsid w:val="00DB71AB"/>
    <w:rsid w:val="00DC320A"/>
    <w:rsid w:val="00DD19FE"/>
    <w:rsid w:val="00DD4377"/>
    <w:rsid w:val="00DE1CB0"/>
    <w:rsid w:val="00DE467E"/>
    <w:rsid w:val="00DF32D5"/>
    <w:rsid w:val="00DF4561"/>
    <w:rsid w:val="00DF5D8D"/>
    <w:rsid w:val="00DF69D5"/>
    <w:rsid w:val="00E02735"/>
    <w:rsid w:val="00E0452F"/>
    <w:rsid w:val="00E05314"/>
    <w:rsid w:val="00E073C1"/>
    <w:rsid w:val="00E146BE"/>
    <w:rsid w:val="00E2191E"/>
    <w:rsid w:val="00E26166"/>
    <w:rsid w:val="00E36B09"/>
    <w:rsid w:val="00E41C6B"/>
    <w:rsid w:val="00E46C14"/>
    <w:rsid w:val="00E5306F"/>
    <w:rsid w:val="00E569E3"/>
    <w:rsid w:val="00E609C3"/>
    <w:rsid w:val="00E63740"/>
    <w:rsid w:val="00E712D0"/>
    <w:rsid w:val="00E722F0"/>
    <w:rsid w:val="00E751D3"/>
    <w:rsid w:val="00E805B5"/>
    <w:rsid w:val="00E84CD4"/>
    <w:rsid w:val="00E86F8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7BAF"/>
    <w:rsid w:val="00F04831"/>
    <w:rsid w:val="00F15ACB"/>
    <w:rsid w:val="00F15FD8"/>
    <w:rsid w:val="00F21BC8"/>
    <w:rsid w:val="00F24F08"/>
    <w:rsid w:val="00F257D3"/>
    <w:rsid w:val="00F32DE4"/>
    <w:rsid w:val="00F402E9"/>
    <w:rsid w:val="00F451DB"/>
    <w:rsid w:val="00F45DF3"/>
    <w:rsid w:val="00F70376"/>
    <w:rsid w:val="00F7367E"/>
    <w:rsid w:val="00F7519A"/>
    <w:rsid w:val="00F807D1"/>
    <w:rsid w:val="00F81177"/>
    <w:rsid w:val="00F83CE4"/>
    <w:rsid w:val="00F8421C"/>
    <w:rsid w:val="00F86E9C"/>
    <w:rsid w:val="00F94341"/>
    <w:rsid w:val="00F94ADB"/>
    <w:rsid w:val="00F9643B"/>
    <w:rsid w:val="00FA13F9"/>
    <w:rsid w:val="00FA15C5"/>
    <w:rsid w:val="00FA657D"/>
    <w:rsid w:val="00FB2777"/>
    <w:rsid w:val="00FC4C7A"/>
    <w:rsid w:val="00FC57EF"/>
    <w:rsid w:val="00FC5FAF"/>
    <w:rsid w:val="00FD015B"/>
    <w:rsid w:val="00FD3F38"/>
    <w:rsid w:val="00FE3E88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2685-3FE1-40CF-86CE-B906D01F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4</cp:revision>
  <cp:lastPrinted>2023-04-26T12:19:00Z</cp:lastPrinted>
  <dcterms:created xsi:type="dcterms:W3CDTF">2023-05-02T07:53:00Z</dcterms:created>
  <dcterms:modified xsi:type="dcterms:W3CDTF">2023-05-29T06:37:00Z</dcterms:modified>
</cp:coreProperties>
</file>